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7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5"/>
        <w:gridCol w:w="6020"/>
      </w:tblGrid>
      <w:tr w:rsidR="006B7C11" w14:paraId="6CE109CC" w14:textId="77777777" w:rsidTr="006B7C11">
        <w:trPr>
          <w:trHeight w:val="742"/>
        </w:trPr>
        <w:tc>
          <w:tcPr>
            <w:tcW w:w="10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8286" w14:textId="77777777" w:rsidR="006B7C11" w:rsidRDefault="006B7C11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1B1B1B"/>
                <w:shd w:val="clear" w:color="auto" w:fill="FFFFFF"/>
              </w:rPr>
              <w:t> Fotel ergonomiczny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14:paraId="28F22779" w14:textId="77777777" w:rsidR="006B7C11" w:rsidRDefault="006B7C11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(zdjęcia i wymiary poglądowe)</w:t>
            </w:r>
          </w:p>
        </w:tc>
      </w:tr>
      <w:tr w:rsidR="006B7C11" w14:paraId="7FC93074" w14:textId="77777777" w:rsidTr="006B7C11">
        <w:trPr>
          <w:trHeight w:val="161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3D5" w14:textId="77777777" w:rsidR="006B7C11" w:rsidRDefault="006B7C11">
            <w:pPr>
              <w:shd w:val="clear" w:color="auto" w:fill="FFFFFF"/>
              <w:spacing w:line="240" w:lineRule="auto"/>
              <w:rPr>
                <w:color w:val="FFFFFF"/>
              </w:rPr>
            </w:pPr>
          </w:p>
          <w:p w14:paraId="46028B6F" w14:textId="5953EC28" w:rsidR="006B7C11" w:rsidRDefault="006B7C11">
            <w:pPr>
              <w:shd w:val="clear" w:color="auto" w:fill="FFFFFF"/>
              <w:spacing w:before="100" w:beforeAutospacing="1" w:after="225"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1B1B1B"/>
                <w:sz w:val="24"/>
                <w:szCs w:val="24"/>
                <w:lang w:eastAsia="pl-PL"/>
              </w:rPr>
              <w:drawing>
                <wp:inline distT="0" distB="0" distL="0" distR="0" wp14:anchorId="7BA30CB0" wp14:editId="068938C7">
                  <wp:extent cx="2560320" cy="17145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ABFEFB" w14:textId="77777777" w:rsidR="006B7C11" w:rsidRDefault="006B7C11">
            <w:pPr>
              <w:shd w:val="clear" w:color="auto" w:fill="FFFFFF"/>
              <w:spacing w:before="100" w:beforeAutospacing="1" w:after="225" w:line="240" w:lineRule="auto"/>
              <w:ind w:left="720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15"/>
                <w:szCs w:val="15"/>
                <w:lang w:eastAsia="pl-PL"/>
              </w:rPr>
              <w:t>*Wymiar nominalny w zależności od konfiguracji produktu może się nieznacznie różnić. Tolerancja wymiarów pomiędzy produktami z tej samej konfiguracji wynosi +/- 5 mm.</w:t>
            </w:r>
          </w:p>
          <w:p w14:paraId="6361E555" w14:textId="77777777" w:rsidR="006B7C11" w:rsidRDefault="006B7C11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  <w:pict w14:anchorId="392AA776">
                <v:rect id="_x0000_i1028" style="width:470.3pt;height:.75pt" o:hralign="center" o:hrstd="t" o:hr="t" fillcolor="#a0a0a0" stroked="f"/>
              </w:pict>
            </w:r>
          </w:p>
          <w:p w14:paraId="6B93EDC2" w14:textId="00EEEF30" w:rsidR="006B7C11" w:rsidRDefault="006B7C11" w:rsidP="006B7C1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  <w:r w:rsidRPr="004776D5"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  <w:lang w:eastAsia="pl-PL"/>
              </w:rPr>
              <w:drawing>
                <wp:inline distT="0" distB="0" distL="0" distR="0" wp14:anchorId="695ABBA8" wp14:editId="2C5B443B">
                  <wp:extent cx="1906219" cy="242316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9" cy="2430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529CF" w14:textId="77777777" w:rsidR="006B7C11" w:rsidRDefault="006B7C1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noProof/>
                <w:color w:val="1B1B1B"/>
                <w:sz w:val="24"/>
                <w:szCs w:val="24"/>
                <w:lang w:eastAsia="pl-PL"/>
              </w:rPr>
            </w:pPr>
          </w:p>
          <w:p w14:paraId="37F1A744" w14:textId="7020E87B" w:rsidR="006B7C11" w:rsidRDefault="006B7C1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noProof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1B1B1B"/>
                <w:sz w:val="24"/>
                <w:szCs w:val="24"/>
                <w:lang w:eastAsia="pl-PL"/>
              </w:rPr>
              <w:drawing>
                <wp:inline distT="0" distB="0" distL="0" distR="0" wp14:anchorId="78AAFA3A" wp14:editId="20762973">
                  <wp:extent cx="2560320" cy="1927860"/>
                  <wp:effectExtent l="0" t="0" r="0" b="0"/>
                  <wp:docPr id="4" name="Obraz 4" descr="nowoczesny fotel biurowy czarny ped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5" descr="nowoczesny fotel biurowy czarny ped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AAB6F7" w14:textId="77777777" w:rsidR="006B7C11" w:rsidRDefault="006B7C1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B1B1B"/>
                <w:sz w:val="24"/>
                <w:szCs w:val="24"/>
                <w:lang w:eastAsia="pl-PL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4B6" w14:textId="77777777" w:rsidR="006B7C11" w:rsidRDefault="006B7C11">
            <w:pPr>
              <w:spacing w:line="240" w:lineRule="auto"/>
            </w:pPr>
          </w:p>
          <w:p w14:paraId="68D391EE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Fonts w:ascii="Arial" w:hAnsi="Arial" w:cs="Arial"/>
                <w:color w:val="1B1B1B"/>
                <w:lang w:eastAsia="en-US"/>
              </w:rPr>
              <w:t xml:space="preserve">Obrotowy fotel biurowy o </w:t>
            </w:r>
            <w:proofErr w:type="spellStart"/>
            <w:r>
              <w:rPr>
                <w:rFonts w:ascii="Arial" w:hAnsi="Arial" w:cs="Arial"/>
                <w:color w:val="1B1B1B"/>
                <w:lang w:eastAsia="en-US"/>
              </w:rPr>
              <w:t>wyjsokiej</w:t>
            </w:r>
            <w:proofErr w:type="spellEnd"/>
            <w:r>
              <w:rPr>
                <w:rFonts w:ascii="Arial" w:hAnsi="Arial" w:cs="Arial"/>
                <w:color w:val="1B1B1B"/>
                <w:lang w:eastAsia="en-US"/>
              </w:rPr>
              <w:t xml:space="preserve"> ergonomii;</w:t>
            </w:r>
          </w:p>
          <w:p w14:paraId="1792532C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lang w:eastAsia="en-US"/>
              </w:rPr>
              <w:t>zagłówek 2D</w:t>
            </w:r>
            <w:r>
              <w:rPr>
                <w:rStyle w:val="Pogrubienie"/>
                <w:rFonts w:ascii="Arial" w:hAnsi="Arial" w:cs="Arial"/>
                <w:color w:val="363636"/>
                <w:lang w:eastAsia="en-US"/>
              </w:rPr>
              <w:t> </w:t>
            </w:r>
            <w:r>
              <w:rPr>
                <w:rFonts w:ascii="Arial" w:hAnsi="Arial" w:cs="Arial"/>
                <w:color w:val="1B1B1B"/>
                <w:lang w:eastAsia="en-US"/>
              </w:rPr>
              <w:t>regulowany w dwóch płaszczyznach – umożliwiający dostosowanie go również dla wysokich użytkowników</w:t>
            </w:r>
            <w:r>
              <w:rPr>
                <w:rFonts w:ascii="Arial" w:hAnsi="Arial" w:cs="Arial"/>
                <w:color w:val="1B1B1B"/>
                <w:lang w:eastAsia="en-US"/>
              </w:rPr>
              <w:br/>
              <w:t>- góra-dół,</w:t>
            </w:r>
            <w:r>
              <w:rPr>
                <w:rFonts w:ascii="Arial" w:hAnsi="Arial" w:cs="Arial"/>
                <w:color w:val="1B1B1B"/>
                <w:lang w:eastAsia="en-US"/>
              </w:rPr>
              <w:br/>
              <w:t>- kąt położenia</w:t>
            </w:r>
          </w:p>
          <w:p w14:paraId="638D6E30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Fonts w:ascii="Arial" w:hAnsi="Arial" w:cs="Arial"/>
                <w:color w:val="1B1B1B"/>
                <w:lang w:eastAsia="en-US"/>
              </w:rPr>
              <w:t xml:space="preserve">Oparcie oraz siedzisko krzesła tapicerowane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lang w:eastAsia="en-US"/>
              </w:rPr>
              <w:t>wysokiej jakości, przewiewną siatką</w:t>
            </w:r>
            <w:r>
              <w:rPr>
                <w:color w:val="1B1B1B"/>
                <w:lang w:eastAsia="en-US"/>
              </w:rPr>
              <w:t>;</w:t>
            </w:r>
            <w:r>
              <w:rPr>
                <w:rFonts w:ascii="Arial" w:hAnsi="Arial" w:cs="Arial"/>
                <w:color w:val="1B1B1B"/>
                <w:lang w:eastAsia="en-US"/>
              </w:rPr>
              <w:t xml:space="preserve"> </w:t>
            </w:r>
          </w:p>
          <w:p w14:paraId="43C911E9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Fonts w:ascii="Arial" w:hAnsi="Arial" w:cs="Arial"/>
                <w:color w:val="1B1B1B"/>
                <w:lang w:eastAsia="en-US"/>
              </w:rPr>
              <w:t>Oparcie z</w:t>
            </w:r>
            <w:r>
              <w:rPr>
                <w:rFonts w:ascii="Arial" w:hAnsi="Arial" w:cs="Arial"/>
                <w:b/>
                <w:bCs/>
                <w:color w:val="1B1B1B"/>
                <w:lang w:eastAsia="en-US"/>
              </w:rPr>
              <w:t>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lang w:eastAsia="en-US"/>
              </w:rPr>
              <w:t>regulacją góra - dół</w:t>
            </w:r>
            <w:r>
              <w:rPr>
                <w:rStyle w:val="Pogrubienie"/>
                <w:rFonts w:ascii="Arial" w:hAnsi="Arial" w:cs="Arial"/>
                <w:color w:val="363636"/>
                <w:lang w:eastAsia="en-US"/>
              </w:rPr>
              <w:t> </w:t>
            </w:r>
            <w:r>
              <w:rPr>
                <w:rFonts w:ascii="Arial" w:hAnsi="Arial" w:cs="Arial"/>
                <w:color w:val="1B1B1B"/>
                <w:lang w:eastAsia="en-US"/>
              </w:rPr>
              <w:t>zgodną z normą BHP, wyposażone w funkcję 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lang w:eastAsia="en-US"/>
              </w:rPr>
              <w:t>Anti-Shock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lang w:eastAsia="en-US"/>
              </w:rPr>
              <w:t>,</w:t>
            </w:r>
            <w:r>
              <w:rPr>
                <w:rFonts w:ascii="Arial" w:hAnsi="Arial" w:cs="Arial"/>
                <w:color w:val="1B1B1B"/>
                <w:lang w:eastAsia="en-US"/>
              </w:rPr>
              <w:t> która zapobiega przed uderzeniem oparcia w plecy użytkownika po zwolnieniu wybranej pozycji wychylenia oparcia;</w:t>
            </w:r>
          </w:p>
          <w:p w14:paraId="13C0F5C2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Fonts w:ascii="Arial" w:hAnsi="Arial" w:cs="Arial"/>
                <w:color w:val="1B1B1B"/>
                <w:lang w:eastAsia="en-US"/>
              </w:rPr>
              <w:t>Mechanizm synchroniczny pozwalający na</w:t>
            </w:r>
            <w:r>
              <w:rPr>
                <w:rStyle w:val="Pogrubienie"/>
                <w:rFonts w:ascii="Arial" w:hAnsi="Arial" w:cs="Arial"/>
                <w:color w:val="363636"/>
                <w:lang w:eastAsia="en-US"/>
              </w:rPr>
              <w:t>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lang w:eastAsia="en-US"/>
              </w:rPr>
              <w:t>odchylenie i regulację  siły oporu</w:t>
            </w:r>
            <w:r>
              <w:rPr>
                <w:rFonts w:ascii="Arial" w:hAnsi="Arial" w:cs="Arial"/>
                <w:color w:val="1B1B1B"/>
                <w:lang w:eastAsia="en-US"/>
              </w:rPr>
              <w:t> oparcia;</w:t>
            </w:r>
          </w:p>
          <w:p w14:paraId="6CA0CC58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1B1B1B"/>
                <w:lang w:eastAsia="en-US"/>
              </w:rPr>
            </w:pPr>
            <w:r>
              <w:rPr>
                <w:rFonts w:ascii="Arial" w:hAnsi="Arial" w:cs="Arial"/>
                <w:color w:val="1B1B1B"/>
                <w:lang w:eastAsia="en-US"/>
              </w:rPr>
              <w:t>Siedzisko wyposażone w podnośnik pneumatyczny pozwalający na płynną regulację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lang w:eastAsia="en-US"/>
              </w:rPr>
              <w:t>wysokości;</w:t>
            </w:r>
          </w:p>
          <w:p w14:paraId="6FCC4700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>Niezależna, elastyczna część lędźwiowa, zapewniająca stałe wsparcie kręgosłupa;</w:t>
            </w:r>
          </w:p>
          <w:p w14:paraId="0ACCAEBC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shd w:val="clear" w:color="auto" w:fill="FFFFFF"/>
                <w:lang w:eastAsia="en-US"/>
              </w:rPr>
              <w:t>Podłokietniki 4D</w:t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> z miękką poliuretanową nakładką regulowane w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shd w:val="clear" w:color="auto" w:fill="FFFFFF"/>
                <w:lang w:eastAsia="en-US"/>
              </w:rPr>
              <w:t>4 płaszczyznach</w:t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>:</w:t>
            </w:r>
            <w:r>
              <w:rPr>
                <w:rFonts w:ascii="Arial" w:hAnsi="Arial" w:cs="Arial"/>
                <w:color w:val="1B1B1B"/>
                <w:lang w:eastAsia="en-US"/>
              </w:rPr>
              <w:br/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>-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shd w:val="clear" w:color="auto" w:fill="FFFFFF"/>
                <w:lang w:eastAsia="en-US"/>
              </w:rPr>
              <w:t>regulacja wysokości</w:t>
            </w:r>
            <w:r>
              <w:rPr>
                <w:rFonts w:ascii="Arial" w:hAnsi="Arial" w:cs="Arial"/>
                <w:b/>
                <w:bCs/>
                <w:color w:val="1B1B1B"/>
                <w:shd w:val="clear" w:color="auto" w:fill="FFFFFF"/>
                <w:lang w:eastAsia="en-US"/>
              </w:rPr>
              <w:t>,</w:t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 xml:space="preserve"> umożliwiająca ergonomiczne ułożenie przedramienia, co znacząco odciąża mięśnie pleców podczas wielogodzinnej pracy,</w:t>
            </w:r>
            <w:r>
              <w:rPr>
                <w:rFonts w:ascii="Arial" w:hAnsi="Arial" w:cs="Arial"/>
                <w:color w:val="1B1B1B"/>
                <w:lang w:eastAsia="en-US"/>
              </w:rPr>
              <w:br/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>-</w:t>
            </w:r>
            <w:r>
              <w:rPr>
                <w:rStyle w:val="Pogrubienie"/>
                <w:rFonts w:ascii="Arial" w:hAnsi="Arial" w:cs="Arial"/>
                <w:color w:val="363636"/>
                <w:shd w:val="clear" w:color="auto" w:fill="FFFFFF"/>
                <w:lang w:eastAsia="en-US"/>
              </w:rPr>
              <w:t>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shd w:val="clear" w:color="auto" w:fill="FFFFFF"/>
                <w:lang w:eastAsia="en-US"/>
              </w:rPr>
              <w:t>regulacja odległości od siedziska</w:t>
            </w:r>
            <w:r>
              <w:rPr>
                <w:rFonts w:ascii="Arial" w:hAnsi="Arial" w:cs="Arial"/>
                <w:b/>
                <w:bCs/>
                <w:color w:val="1B1B1B"/>
                <w:shd w:val="clear" w:color="auto" w:fill="FFFFFF"/>
                <w:lang w:eastAsia="en-US"/>
              </w:rPr>
              <w:t>,</w:t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 xml:space="preserve"> umożliwiająca dostosowanie podłokietnika do budowy Użytkownika,</w:t>
            </w:r>
            <w:r>
              <w:rPr>
                <w:rFonts w:ascii="Arial" w:hAnsi="Arial" w:cs="Arial"/>
                <w:color w:val="1B1B1B"/>
                <w:lang w:eastAsia="en-US"/>
              </w:rPr>
              <w:br/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>-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shd w:val="clear" w:color="auto" w:fill="FFFFFF"/>
                <w:lang w:eastAsia="en-US"/>
              </w:rPr>
              <w:t>regulacja długości i kąta położenia podłokietnika</w:t>
            </w:r>
            <w:r>
              <w:rPr>
                <w:rFonts w:ascii="Arial" w:hAnsi="Arial" w:cs="Arial"/>
                <w:b/>
                <w:bCs/>
                <w:color w:val="1B1B1B"/>
                <w:shd w:val="clear" w:color="auto" w:fill="FFFFFF"/>
                <w:lang w:eastAsia="en-US"/>
              </w:rPr>
              <w:t>,</w:t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 xml:space="preserve"> ułatwiająca m. in. pisanie na klawiaturze;</w:t>
            </w:r>
          </w:p>
          <w:p w14:paraId="69580CC7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>podstawa wyposażona w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shd w:val="clear" w:color="auto" w:fill="FFFFFF"/>
                <w:lang w:eastAsia="en-US"/>
              </w:rPr>
              <w:t>miękkie kółka</w:t>
            </w:r>
            <w:r>
              <w:rPr>
                <w:rFonts w:ascii="Arial" w:hAnsi="Arial" w:cs="Arial"/>
                <w:b/>
                <w:bCs/>
                <w:color w:val="1B1B1B"/>
                <w:shd w:val="clear" w:color="auto" w:fill="FFFFFF"/>
                <w:lang w:eastAsia="en-US"/>
              </w:rPr>
              <w:t>,</w:t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 xml:space="preserve"> ograniczające 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shd w:val="clear" w:color="auto" w:fill="FFFFFF"/>
                <w:lang w:eastAsia="en-US"/>
              </w:rPr>
              <w:t>zużycie powierzchni twardych;</w:t>
            </w:r>
          </w:p>
          <w:p w14:paraId="71EF2E1E" w14:textId="77777777" w:rsidR="006B7C11" w:rsidRDefault="006B7C11" w:rsidP="00CC43C7">
            <w:pPr>
              <w:pStyle w:val="removedot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B1B1B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color w:val="363636"/>
                <w:shd w:val="clear" w:color="auto" w:fill="FFFFFF"/>
                <w:lang w:eastAsia="en-US"/>
              </w:rPr>
              <w:t>2-letnia gwarancja</w:t>
            </w:r>
            <w:r>
              <w:rPr>
                <w:rFonts w:ascii="Arial" w:hAnsi="Arial" w:cs="Arial"/>
                <w:color w:val="1B1B1B"/>
                <w:shd w:val="clear" w:color="auto" w:fill="FFFFFF"/>
                <w:lang w:eastAsia="en-US"/>
              </w:rPr>
              <w:t> producenta;</w:t>
            </w:r>
          </w:p>
        </w:tc>
      </w:tr>
    </w:tbl>
    <w:p w14:paraId="6454C035" w14:textId="77777777" w:rsidR="006B7C11" w:rsidRDefault="006B7C11" w:rsidP="006B7C11"/>
    <w:sectPr w:rsidR="006B7C11" w:rsidSect="003D7512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3E37" w14:textId="77777777" w:rsidR="00BC3F3E" w:rsidRDefault="00BC3F3E" w:rsidP="000977D7">
      <w:pPr>
        <w:spacing w:after="0" w:line="240" w:lineRule="auto"/>
      </w:pPr>
      <w:r>
        <w:separator/>
      </w:r>
    </w:p>
  </w:endnote>
  <w:endnote w:type="continuationSeparator" w:id="0">
    <w:p w14:paraId="6FF3119C" w14:textId="77777777" w:rsidR="00BC3F3E" w:rsidRDefault="00BC3F3E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20"/>
      <w:gridCol w:w="4351"/>
      <w:gridCol w:w="1691"/>
    </w:tblGrid>
    <w:tr w:rsidR="00C104B4" w:rsidRPr="00095892" w14:paraId="4E45EB47" w14:textId="77777777" w:rsidTr="00C104B4">
      <w:tc>
        <w:tcPr>
          <w:tcW w:w="3020" w:type="dxa"/>
          <w:tcBorders>
            <w:top w:val="nil"/>
            <w:left w:val="nil"/>
            <w:bottom w:val="nil"/>
            <w:right w:val="nil"/>
          </w:tcBorders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3E548A" w14:textId="77777777" w:rsidR="00C104B4" w:rsidRDefault="00C104B4" w:rsidP="00C104B4">
          <w:pPr>
            <w:pStyle w:val="PSk"/>
            <w:spacing w:before="0" w:after="0" w:line="240" w:lineRule="auto"/>
            <w:rPr>
              <w:i/>
              <w:sz w:val="16"/>
              <w:szCs w:val="16"/>
            </w:rPr>
          </w:pPr>
          <w:r w:rsidRPr="00A857C4">
            <w:rPr>
              <w:i/>
              <w:sz w:val="16"/>
              <w:szCs w:val="16"/>
            </w:rPr>
            <w:t>Projekt „</w:t>
          </w:r>
          <w:r>
            <w:rPr>
              <w:i/>
              <w:sz w:val="16"/>
              <w:szCs w:val="16"/>
            </w:rPr>
            <w:t>Uczelnia przyjazna społeczności akademickiej</w:t>
          </w:r>
          <w:r w:rsidRPr="00A857C4">
            <w:rPr>
              <w:i/>
              <w:sz w:val="16"/>
              <w:szCs w:val="16"/>
            </w:rPr>
            <w:t>”</w:t>
          </w:r>
        </w:p>
        <w:p w14:paraId="475A9461" w14:textId="77777777" w:rsidR="00C104B4" w:rsidRDefault="00C104B4" w:rsidP="00C104B4">
          <w:pPr>
            <w:pStyle w:val="Stopka"/>
          </w:pPr>
          <w:r>
            <w:rPr>
              <w:i/>
              <w:sz w:val="16"/>
              <w:szCs w:val="16"/>
            </w:rPr>
            <w:t xml:space="preserve">nr </w:t>
          </w:r>
          <w:r w:rsidRPr="005449A8">
            <w:rPr>
              <w:rFonts w:cstheme="minorHAnsi"/>
              <w:bCs/>
              <w:i/>
              <w:iCs/>
              <w:sz w:val="16"/>
              <w:szCs w:val="16"/>
            </w:rPr>
            <w:t>FERS.0</w:t>
          </w:r>
          <w:r>
            <w:rPr>
              <w:rFonts w:cstheme="minorHAnsi"/>
              <w:bCs/>
              <w:i/>
              <w:iCs/>
              <w:sz w:val="16"/>
              <w:szCs w:val="16"/>
            </w:rPr>
            <w:t>3</w:t>
          </w:r>
          <w:r w:rsidRPr="005449A8">
            <w:rPr>
              <w:rFonts w:cstheme="minorHAnsi"/>
              <w:bCs/>
              <w:i/>
              <w:iCs/>
              <w:sz w:val="16"/>
              <w:szCs w:val="16"/>
            </w:rPr>
            <w:t>.0</w:t>
          </w:r>
          <w:r>
            <w:rPr>
              <w:rFonts w:cstheme="minorHAnsi"/>
              <w:bCs/>
              <w:i/>
              <w:iCs/>
              <w:sz w:val="16"/>
              <w:szCs w:val="16"/>
            </w:rPr>
            <w:t>1</w:t>
          </w:r>
          <w:r w:rsidRPr="005449A8">
            <w:rPr>
              <w:rFonts w:cstheme="minorHAnsi"/>
              <w:bCs/>
              <w:i/>
              <w:iCs/>
              <w:sz w:val="16"/>
              <w:szCs w:val="16"/>
            </w:rPr>
            <w:t>-IP.08-0</w:t>
          </w:r>
          <w:r>
            <w:rPr>
              <w:rFonts w:cstheme="minorHAnsi"/>
              <w:bCs/>
              <w:i/>
              <w:iCs/>
              <w:sz w:val="16"/>
              <w:szCs w:val="16"/>
            </w:rPr>
            <w:t>011</w:t>
          </w:r>
          <w:r w:rsidRPr="005449A8">
            <w:rPr>
              <w:rFonts w:cstheme="minorHAnsi"/>
              <w:bCs/>
              <w:i/>
              <w:iCs/>
              <w:sz w:val="16"/>
              <w:szCs w:val="16"/>
            </w:rPr>
            <w:t>/2</w:t>
          </w:r>
          <w:r>
            <w:rPr>
              <w:rFonts w:cstheme="minorHAnsi"/>
              <w:bCs/>
              <w:i/>
              <w:iCs/>
              <w:sz w:val="16"/>
              <w:szCs w:val="16"/>
            </w:rPr>
            <w:t>4</w:t>
          </w:r>
        </w:p>
        <w:p w14:paraId="1A91A32C" w14:textId="1CD2E23F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  <w:tc>
        <w:tcPr>
          <w:tcW w:w="1691" w:type="dxa"/>
          <w:tcBorders>
            <w:top w:val="nil"/>
            <w:left w:val="nil"/>
            <w:bottom w:val="nil"/>
            <w:right w:val="nil"/>
          </w:tcBorders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6ED94CEF" w:rsidR="00F245AB" w:rsidRPr="00F245AB" w:rsidRDefault="00231D79" w:rsidP="00F245AB">
    <w:pPr>
      <w:pStyle w:val="Stopka"/>
      <w:rPr>
        <w:i/>
        <w:sz w:val="16"/>
        <w:szCs w:val="16"/>
      </w:rPr>
    </w:pPr>
    <w:r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19D56F" wp14:editId="21694D2F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0"/>
              <wp:wrapNone/>
              <wp:docPr id="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9A409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0D6D5D6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1CD62579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9D56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-13.05pt;width:75pt;height:23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" filled="f" stroked="f">
              <v:textbox>
                <w:txbxContent>
                  <w:p w14:paraId="74B9A409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0D6D5D6" w14:textId="77777777" w:rsidR="00A857C4" w:rsidRDefault="00A857C4" w:rsidP="00A857C4">
                    <w:r>
                      <w:t>Nr ………….</w:t>
                    </w:r>
                  </w:p>
                  <w:p w14:paraId="1CD62579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7DD3" w14:textId="77777777" w:rsidR="00BC3F3E" w:rsidRDefault="00BC3F3E" w:rsidP="000977D7">
      <w:pPr>
        <w:spacing w:after="0" w:line="240" w:lineRule="auto"/>
      </w:pPr>
      <w:r>
        <w:separator/>
      </w:r>
    </w:p>
  </w:footnote>
  <w:footnote w:type="continuationSeparator" w:id="0">
    <w:p w14:paraId="7B60C67C" w14:textId="77777777" w:rsidR="00BC3F3E" w:rsidRDefault="00BC3F3E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3EFD"/>
    <w:multiLevelType w:val="multilevel"/>
    <w:tmpl w:val="414A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87043"/>
    <w:rsid w:val="000977D7"/>
    <w:rsid w:val="000B081E"/>
    <w:rsid w:val="00231D79"/>
    <w:rsid w:val="00233A02"/>
    <w:rsid w:val="002731D3"/>
    <w:rsid w:val="00375EB4"/>
    <w:rsid w:val="003D7512"/>
    <w:rsid w:val="005449A8"/>
    <w:rsid w:val="00691FC1"/>
    <w:rsid w:val="006B7C11"/>
    <w:rsid w:val="006D26AC"/>
    <w:rsid w:val="007066CC"/>
    <w:rsid w:val="00734DA0"/>
    <w:rsid w:val="00786927"/>
    <w:rsid w:val="0094022F"/>
    <w:rsid w:val="00A030A7"/>
    <w:rsid w:val="00A72C8A"/>
    <w:rsid w:val="00A857C4"/>
    <w:rsid w:val="00B43C39"/>
    <w:rsid w:val="00BC3F3E"/>
    <w:rsid w:val="00C104B4"/>
    <w:rsid w:val="00C7018A"/>
    <w:rsid w:val="00C85421"/>
    <w:rsid w:val="00D70A31"/>
    <w:rsid w:val="00D83AB6"/>
    <w:rsid w:val="00DC7FB6"/>
    <w:rsid w:val="00F245AB"/>
    <w:rsid w:val="00F92AAC"/>
    <w:rsid w:val="00FC0114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3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movedot">
    <w:name w:val="removedot"/>
    <w:basedOn w:val="Normalny"/>
    <w:rsid w:val="006B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7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Agnieszka Pakuła</cp:lastModifiedBy>
  <cp:revision>2</cp:revision>
  <cp:lastPrinted>2024-05-23T12:34:00Z</cp:lastPrinted>
  <dcterms:created xsi:type="dcterms:W3CDTF">2025-03-14T08:45:00Z</dcterms:created>
  <dcterms:modified xsi:type="dcterms:W3CDTF">2025-03-14T08:45:00Z</dcterms:modified>
</cp:coreProperties>
</file>